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20B2C7EB"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D6706F">
        <w:rPr>
          <w:b/>
          <w:i/>
          <w:noProof/>
          <w:sz w:val="28"/>
        </w:rPr>
        <w:t>05029</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6113083" w:rsidR="001E41F3" w:rsidRPr="008A0F4F" w:rsidRDefault="00D6706F" w:rsidP="00547111">
            <w:pPr>
              <w:pStyle w:val="CRCoverPage"/>
              <w:spacing w:after="0"/>
              <w:rPr>
                <w:b/>
                <w:noProof/>
                <w:sz w:val="28"/>
              </w:rPr>
            </w:pPr>
            <w:r>
              <w:rPr>
                <w:b/>
                <w:noProof/>
                <w:sz w:val="28"/>
              </w:rPr>
              <w:t>1297</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2245FE" w:rsidR="001E41F3" w:rsidRPr="00A40236" w:rsidRDefault="008A0F4F">
            <w:pPr>
              <w:pStyle w:val="CRCoverPage"/>
              <w:spacing w:after="0"/>
              <w:jc w:val="center"/>
              <w:rPr>
                <w:b/>
                <w:noProof/>
                <w:sz w:val="32"/>
                <w:szCs w:val="32"/>
              </w:rPr>
            </w:pPr>
            <w:r w:rsidRPr="00A40236">
              <w:rPr>
                <w:b/>
                <w:sz w:val="28"/>
                <w:szCs w:val="32"/>
              </w:rPr>
              <w:t>16</w:t>
            </w:r>
            <w:r w:rsidR="008A7642" w:rsidRPr="00A40236">
              <w:rPr>
                <w:b/>
                <w:sz w:val="28"/>
                <w:szCs w:val="32"/>
              </w:rPr>
              <w:t>.</w:t>
            </w:r>
            <w:r w:rsidRPr="00A40236">
              <w:rPr>
                <w:b/>
                <w:sz w:val="28"/>
                <w:szCs w:val="32"/>
              </w:rPr>
              <w:t>0</w:t>
            </w:r>
            <w:r w:rsidR="008A7642" w:rsidRPr="00A40236">
              <w:rPr>
                <w:b/>
                <w:sz w:val="28"/>
                <w:szCs w:val="32"/>
              </w:rPr>
              <w:t>.</w:t>
            </w:r>
            <w:r w:rsidR="00A40236" w:rsidRPr="00A40236">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12E8422E" w:rsidR="001E41F3" w:rsidRDefault="00A40236">
            <w:pPr>
              <w:pStyle w:val="CRCoverPage"/>
              <w:spacing w:after="0"/>
              <w:ind w:left="100"/>
              <w:rPr>
                <w:noProof/>
              </w:rPr>
            </w:pPr>
            <w:r>
              <w:rPr>
                <w:noProof/>
              </w:rPr>
              <w:t>CAG and Network Slice Selection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7906CD08" w:rsidR="001E41F3" w:rsidRDefault="00A40236">
            <w:pPr>
              <w:pStyle w:val="CRCoverPage"/>
              <w:spacing w:after="0"/>
              <w:ind w:left="100"/>
              <w:rPr>
                <w:noProof/>
              </w:rPr>
            </w:pPr>
            <w:r>
              <w:rPr>
                <w:noProof/>
              </w:rPr>
              <w:t>Ericsson</w:t>
            </w:r>
            <w:r w:rsidR="003E453E">
              <w:rPr>
                <w:noProof/>
              </w:rPr>
              <w:t>, China Mobile</w:t>
            </w:r>
            <w:bookmarkStart w:id="1" w:name="_GoBack"/>
            <w:bookmarkEnd w:id="1"/>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01F77056" w:rsidR="001E41F3" w:rsidRDefault="00A40236">
            <w:pPr>
              <w:pStyle w:val="CRCoverPage"/>
              <w:spacing w:after="0"/>
              <w:ind w:left="100"/>
              <w:rPr>
                <w:noProof/>
              </w:rPr>
            </w:pPr>
            <w:r>
              <w:rPr>
                <w:noProof/>
              </w:rPr>
              <w:t>0</w:t>
            </w:r>
            <w:r w:rsidR="00065004">
              <w:rPr>
                <w:noProof/>
              </w:rPr>
              <w:t>7</w:t>
            </w:r>
            <w:r w:rsidR="008A0F4F">
              <w:rPr>
                <w:noProof/>
              </w:rPr>
              <w:t>/0</w:t>
            </w:r>
            <w:r w:rsidR="00065004">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397B627B" w:rsidR="001E41F3" w:rsidRDefault="0015532D">
            <w:pPr>
              <w:pStyle w:val="CRCoverPage"/>
              <w:spacing w:after="0"/>
              <w:ind w:left="100"/>
              <w:rPr>
                <w:noProof/>
              </w:rPr>
            </w:pPr>
            <w:r>
              <w:t xml:space="preserve">For public network integrated NPN as a Network Slice of PLMN, </w:t>
            </w:r>
            <w:r w:rsidR="00072FFB">
              <w:t>there is a limitation. N</w:t>
            </w:r>
            <w:r>
              <w:t>etwork slicing does not enable the possibility to prevent UEs from trying to access the network in areas which the UE is not allowed to use the Network Slice allocated for the NPN</w:t>
            </w:r>
            <w:r w:rsidR="00072FFB">
              <w:t>. To solve this, in 23.501 5.30.3.1,</w:t>
            </w:r>
            <w:r>
              <w:t xml:space="preserve"> Closed Access Groups</w:t>
            </w:r>
            <w:r w:rsidR="00072FFB">
              <w:t xml:space="preserve"> (CAG)</w:t>
            </w:r>
            <w:r>
              <w:t xml:space="preserve"> </w:t>
            </w:r>
            <w:r w:rsidR="00072FFB">
              <w:t xml:space="preserve">may optionally </w:t>
            </w:r>
            <w:r>
              <w:t>be used in addition to network slicing to apply access control.</w:t>
            </w:r>
            <w:r w:rsidR="00072FFB">
              <w:t xml:space="preserve"> But it is not clear whether CAG could be used as input to determine the network slice selection.</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D073996" w:rsidR="001E41F3" w:rsidRDefault="0015532D" w:rsidP="00072FFB">
            <w:r w:rsidRPr="00072FFB">
              <w:rPr>
                <w:rFonts w:ascii="Arial" w:hAnsi="Arial"/>
              </w:rPr>
              <w:t xml:space="preserve">Add a NOTE to clarify </w:t>
            </w:r>
            <w:r w:rsidR="00072FFB" w:rsidRPr="00072FFB">
              <w:rPr>
                <w:rFonts w:ascii="Arial" w:hAnsi="Arial"/>
              </w:rPr>
              <w:t>that</w:t>
            </w:r>
            <w:r w:rsidRPr="00072FFB">
              <w:rPr>
                <w:rFonts w:ascii="Arial" w:hAnsi="Arial"/>
              </w:rPr>
              <w:t xml:space="preserve"> CAG </w:t>
            </w:r>
            <w:r w:rsidR="00072FFB" w:rsidRPr="00072FFB">
              <w:rPr>
                <w:rFonts w:ascii="Arial" w:hAnsi="Arial"/>
              </w:rPr>
              <w:t xml:space="preserve">and </w:t>
            </w:r>
            <w:r w:rsidRPr="00072FFB">
              <w:rPr>
                <w:rFonts w:ascii="Arial" w:hAnsi="Arial"/>
              </w:rPr>
              <w:t>network slice selection</w:t>
            </w:r>
            <w:r w:rsidR="00072FFB" w:rsidRPr="00072FFB">
              <w:rPr>
                <w:rFonts w:ascii="Arial" w:hAnsi="Arial"/>
              </w:rPr>
              <w:t xml:space="preserve"> are sep</w:t>
            </w:r>
            <w:r w:rsidR="00CB0518">
              <w:rPr>
                <w:rFonts w:ascii="Arial" w:hAnsi="Arial"/>
              </w:rPr>
              <w:t>a</w:t>
            </w:r>
            <w:r w:rsidR="00072FFB" w:rsidRPr="00072FFB">
              <w:rPr>
                <w:rFonts w:ascii="Arial" w:hAnsi="Arial"/>
              </w:rPr>
              <w:t>rated from each other</w:t>
            </w:r>
            <w:r w:rsidRPr="00072FFB">
              <w:rPr>
                <w:rFonts w:ascii="Arial" w:hAnsi="Arial"/>
              </w:rPr>
              <w:t>.</w:t>
            </w:r>
            <w:r w:rsidR="00072FFB" w:rsidRPr="00072FFB">
              <w:rPr>
                <w:rFonts w:ascii="Arial" w:hAnsi="Arial"/>
              </w:rPr>
              <w:t xml:space="preserve"> CAG is only used at network/cell selection and S-NSSAI is used for Network Slice Instance selection e.g. AMF selection.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43C77F2B" w:rsidR="001E41F3" w:rsidRDefault="00370AA6">
            <w:pPr>
              <w:pStyle w:val="CRCoverPage"/>
              <w:spacing w:after="0"/>
              <w:ind w:left="100"/>
              <w:rPr>
                <w:noProof/>
              </w:rPr>
            </w:pPr>
            <w:r>
              <w:rPr>
                <w:rFonts w:cs="Arial"/>
              </w:rPr>
              <w:t xml:space="preserve">If </w:t>
            </w:r>
            <w:r w:rsidR="0015532D">
              <w:t>CAG is not separated from network slice selection</w:t>
            </w:r>
            <w:r>
              <w:rPr>
                <w:rFonts w:cs="Arial"/>
              </w:rPr>
              <w:t xml:space="preserve">, </w:t>
            </w:r>
            <w:r w:rsidR="0015532D">
              <w:rPr>
                <w:rFonts w:cs="Arial"/>
              </w:rPr>
              <w:t xml:space="preserve">it will mix </w:t>
            </w:r>
            <w:r>
              <w:rPr>
                <w:rFonts w:cs="Arial"/>
              </w:rPr>
              <w:t>network</w:t>
            </w:r>
            <w:r w:rsidR="0015532D">
              <w:rPr>
                <w:rFonts w:cs="Arial"/>
              </w:rPr>
              <w:t xml:space="preserve">/cell </w:t>
            </w:r>
            <w:r>
              <w:rPr>
                <w:rFonts w:cs="Arial"/>
              </w:rPr>
              <w:t xml:space="preserve">selection </w:t>
            </w:r>
            <w:r w:rsidR="0015532D">
              <w:rPr>
                <w:rFonts w:cs="Arial"/>
              </w:rPr>
              <w:t>with</w:t>
            </w:r>
            <w:r>
              <w:rPr>
                <w:rFonts w:cs="Arial"/>
              </w:rPr>
              <w:t xml:space="preserve"> slice selection.</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2E45CB0D" w:rsidR="001E41F3" w:rsidRDefault="00A15F81">
            <w:pPr>
              <w:pStyle w:val="CRCoverPage"/>
              <w:spacing w:after="0"/>
              <w:ind w:left="100"/>
              <w:rPr>
                <w:noProof/>
              </w:rPr>
            </w:pPr>
            <w:r>
              <w:rPr>
                <w:noProof/>
              </w:rPr>
              <w:t>5.</w:t>
            </w:r>
            <w:r w:rsidR="00906FCE">
              <w:rPr>
                <w:noProof/>
              </w:rPr>
              <w:t>30</w:t>
            </w:r>
            <w:r>
              <w:rPr>
                <w:noProof/>
              </w:rPr>
              <w:t>.3.1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3E121A22" w14:textId="77777777" w:rsidR="00676B31" w:rsidRDefault="00676B31" w:rsidP="00676B31">
      <w:pPr>
        <w:pStyle w:val="Heading4"/>
      </w:pPr>
      <w:r>
        <w:t>5.30.3.1</w:t>
      </w:r>
      <w:r>
        <w:tab/>
        <w:t>General</w:t>
      </w:r>
    </w:p>
    <w:p w14:paraId="57816CF5" w14:textId="77777777" w:rsidR="00676B31" w:rsidRDefault="00676B31" w:rsidP="00676B31">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1B3DCE58" w14:textId="1F04ADA6" w:rsidR="00676B31" w:rsidRDefault="00676B31" w:rsidP="00676B31">
      <w:pPr>
        <w:pStyle w:val="NO"/>
      </w:pPr>
      <w:r>
        <w:t>NOTE</w:t>
      </w:r>
      <w:ins w:id="4" w:author="Ericsson1" w:date="2019-04-30T10:17:00Z">
        <w:r>
          <w:t xml:space="preserve"> 1</w:t>
        </w:r>
      </w:ins>
      <w:r>
        <w:t>:</w:t>
      </w:r>
      <w:r>
        <w:tab/>
        <w:t>Annex D provides additional consideration to consider when supporting Non-Public Network as a Network Slice of a PLMN.</w:t>
      </w:r>
    </w:p>
    <w:p w14:paraId="2D21C98E" w14:textId="77777777" w:rsidR="00676B31" w:rsidRDefault="00676B31" w:rsidP="00676B31">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043E2049" w14:textId="77777777" w:rsidR="00676B31" w:rsidRDefault="00676B31" w:rsidP="00676B31">
      <w:r>
        <w:t>A Closed Access Group identifies a group of subscribers who are permitted to access one or more CAG cells associated to the CAG.</w:t>
      </w:r>
    </w:p>
    <w:p w14:paraId="5E693FDF" w14:textId="015F93A8" w:rsidR="00676B31" w:rsidRDefault="00676B31" w:rsidP="00676B31">
      <w:r>
        <w:t>CAG is used for the Public network integrated NPNs to prevent UE(s), which are not allowed to access the NPN via the associated cell(s), from automatically selecting and accessing the associated cell(s).</w:t>
      </w:r>
    </w:p>
    <w:p w14:paraId="4AB04BB4" w14:textId="0DEC1CEE" w:rsidR="00676B31" w:rsidRDefault="00676B31">
      <w:pPr>
        <w:pStyle w:val="NO"/>
        <w:pPrChange w:id="5" w:author="Ericsson1" w:date="2019-04-30T10:17:00Z">
          <w:pPr/>
        </w:pPrChange>
      </w:pPr>
      <w:ins w:id="6" w:author="Chunmeng Wang" w:date="2019-04-30T09:13:00Z">
        <w:r>
          <w:rPr>
            <w:noProof/>
          </w:rPr>
          <w:t>NOTE</w:t>
        </w:r>
      </w:ins>
      <w:ins w:id="7" w:author="Ericsson1" w:date="2019-04-30T10:11:00Z">
        <w:r>
          <w:rPr>
            <w:noProof/>
          </w:rPr>
          <w:t xml:space="preserve"> 2</w:t>
        </w:r>
      </w:ins>
      <w:ins w:id="8" w:author="Chunmeng Wang" w:date="2019-04-30T09:13:00Z">
        <w:r>
          <w:rPr>
            <w:noProof/>
          </w:rPr>
          <w:t>:</w:t>
        </w:r>
      </w:ins>
      <w:ins w:id="9" w:author="Ericsson1" w:date="2019-04-30T10:09:00Z">
        <w:r>
          <w:rPr>
            <w:noProof/>
          </w:rPr>
          <w:tab/>
        </w:r>
      </w:ins>
      <w:ins w:id="10" w:author="Chunmeng Wang" w:date="2019-04-30T09:44:00Z">
        <w:r>
          <w:t xml:space="preserve">CAG is used for authorization at network/cell selection and </w:t>
        </w:r>
      </w:ins>
      <w:ins w:id="11" w:author="Ericsson1" w:date="2019-04-30T10:19:00Z">
        <w:r w:rsidR="00C73A22">
          <w:t xml:space="preserve">configured in the subscription as part of the Mobility Restrictions i.e. independent from any S-NSSAI. </w:t>
        </w:r>
      </w:ins>
      <w:ins w:id="12" w:author="Chunmeng Wang" w:date="2019-04-30T09:45:00Z">
        <w:r>
          <w:rPr>
            <w:lang w:eastAsia="ja-JP"/>
          </w:rPr>
          <w:t xml:space="preserve">CAG </w:t>
        </w:r>
      </w:ins>
      <w:ins w:id="13" w:author="Ericsson1" w:date="2019-04-30T10:13:00Z">
        <w:r>
          <w:rPr>
            <w:lang w:eastAsia="ja-JP"/>
          </w:rPr>
          <w:t>is</w:t>
        </w:r>
      </w:ins>
      <w:ins w:id="14" w:author="Chunmeng Wang" w:date="2019-04-30T09:45:00Z">
        <w:r>
          <w:rPr>
            <w:lang w:eastAsia="ja-JP"/>
          </w:rPr>
          <w:t xml:space="preserve"> not used as input to AMF selection nor Network Slice selection</w:t>
        </w:r>
      </w:ins>
      <w:ins w:id="15" w:author="Ericsson1" w:date="2019-04-30T10:13:00Z">
        <w:r>
          <w:rPr>
            <w:lang w:eastAsia="ja-JP"/>
          </w:rPr>
          <w:t xml:space="preserve"> and there is no direct relation between </w:t>
        </w:r>
      </w:ins>
      <w:ins w:id="16" w:author="Ericsson1" w:date="2019-05-07T09:44:00Z">
        <w:r w:rsidR="00F13F54">
          <w:rPr>
            <w:lang w:eastAsia="ja-JP"/>
          </w:rPr>
          <w:t xml:space="preserve">a </w:t>
        </w:r>
      </w:ins>
      <w:ins w:id="17" w:author="Ericsson1" w:date="2019-04-30T10:13:00Z">
        <w:r>
          <w:rPr>
            <w:lang w:eastAsia="ja-JP"/>
          </w:rPr>
          <w:t>CA</w:t>
        </w:r>
      </w:ins>
      <w:ins w:id="18" w:author="Ericsson1" w:date="2019-04-30T10:14:00Z">
        <w:r>
          <w:rPr>
            <w:lang w:eastAsia="ja-JP"/>
          </w:rPr>
          <w:t xml:space="preserve">G and </w:t>
        </w:r>
      </w:ins>
      <w:ins w:id="19" w:author="Ericsson1" w:date="2019-05-07T09:44:00Z">
        <w:r w:rsidR="00F13F54">
          <w:rPr>
            <w:lang w:eastAsia="ja-JP"/>
          </w:rPr>
          <w:t xml:space="preserve">an </w:t>
        </w:r>
      </w:ins>
      <w:ins w:id="20" w:author="Ericsson1" w:date="2019-04-30T10:14:00Z">
        <w:r>
          <w:rPr>
            <w:lang w:eastAsia="ja-JP"/>
          </w:rPr>
          <w:t>S-NSSAI</w:t>
        </w:r>
      </w:ins>
      <w:ins w:id="21" w:author="Chunmeng Wang" w:date="2019-04-30T09:45:00Z">
        <w:r>
          <w:rPr>
            <w:lang w:eastAsia="ja-JP"/>
          </w:rPr>
          <w:t>.</w:t>
        </w:r>
      </w:ins>
    </w:p>
    <w:p w14:paraId="06C4466D" w14:textId="77777777" w:rsidR="00676B31" w:rsidRDefault="00676B31" w:rsidP="00676B31">
      <w:r>
        <w:t>The following clauses describes the functionality needed for supporting CAGs.</w:t>
      </w:r>
    </w:p>
    <w:p w14:paraId="32CE731A" w14:textId="77777777" w:rsidR="00676B31" w:rsidRDefault="00676B31" w:rsidP="00676B31">
      <w:pPr>
        <w:pStyle w:val="EditorsNote"/>
      </w:pPr>
      <w:r>
        <w:t>Editor's note:</w:t>
      </w:r>
      <w:r>
        <w:tab/>
        <w:t>It is FFS whether Emergency services are to be supported in a CAG cell.</w:t>
      </w:r>
    </w:p>
    <w:bookmarkEnd w:id="3"/>
    <w:p w14:paraId="0A939C6C" w14:textId="247018B7"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D0800" w14:textId="77777777" w:rsidR="00E9369A" w:rsidRDefault="00E9369A">
      <w:r>
        <w:separator/>
      </w:r>
    </w:p>
  </w:endnote>
  <w:endnote w:type="continuationSeparator" w:id="0">
    <w:p w14:paraId="145C9175" w14:textId="77777777" w:rsidR="00E9369A" w:rsidRDefault="00E9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A643E" w14:textId="77777777" w:rsidR="00E9369A" w:rsidRDefault="00E9369A">
      <w:r>
        <w:separator/>
      </w:r>
    </w:p>
  </w:footnote>
  <w:footnote w:type="continuationSeparator" w:id="0">
    <w:p w14:paraId="3545FE4D" w14:textId="77777777" w:rsidR="00E9369A" w:rsidRDefault="00E93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Chunmeng Wang">
    <w15:presenceInfo w15:providerId="AD" w15:userId="S-1-5-21-1538607324-3213881460-940295383-242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04"/>
    <w:rsid w:val="00072FFB"/>
    <w:rsid w:val="00087FFC"/>
    <w:rsid w:val="000A6394"/>
    <w:rsid w:val="000B634D"/>
    <w:rsid w:val="000B7FED"/>
    <w:rsid w:val="000C038A"/>
    <w:rsid w:val="000C6598"/>
    <w:rsid w:val="00122C3E"/>
    <w:rsid w:val="00145D43"/>
    <w:rsid w:val="0015532D"/>
    <w:rsid w:val="00192C46"/>
    <w:rsid w:val="001A08B3"/>
    <w:rsid w:val="001A7B60"/>
    <w:rsid w:val="001B52F0"/>
    <w:rsid w:val="001B7A65"/>
    <w:rsid w:val="001E41F3"/>
    <w:rsid w:val="002438F5"/>
    <w:rsid w:val="0026004D"/>
    <w:rsid w:val="002640DD"/>
    <w:rsid w:val="00275D12"/>
    <w:rsid w:val="002816A0"/>
    <w:rsid w:val="00284FEB"/>
    <w:rsid w:val="002860C4"/>
    <w:rsid w:val="002B5741"/>
    <w:rsid w:val="00305409"/>
    <w:rsid w:val="003609EF"/>
    <w:rsid w:val="0036231A"/>
    <w:rsid w:val="00370AA6"/>
    <w:rsid w:val="00374DD4"/>
    <w:rsid w:val="00396F3F"/>
    <w:rsid w:val="003C1778"/>
    <w:rsid w:val="003E1A36"/>
    <w:rsid w:val="003E453E"/>
    <w:rsid w:val="003F5054"/>
    <w:rsid w:val="00410371"/>
    <w:rsid w:val="004242F1"/>
    <w:rsid w:val="0044442C"/>
    <w:rsid w:val="004B1B08"/>
    <w:rsid w:val="004B75B7"/>
    <w:rsid w:val="004E6861"/>
    <w:rsid w:val="0051580D"/>
    <w:rsid w:val="00530872"/>
    <w:rsid w:val="00547111"/>
    <w:rsid w:val="00592D74"/>
    <w:rsid w:val="005C277C"/>
    <w:rsid w:val="005E2C44"/>
    <w:rsid w:val="00621188"/>
    <w:rsid w:val="006257ED"/>
    <w:rsid w:val="0067237B"/>
    <w:rsid w:val="00676B31"/>
    <w:rsid w:val="00695808"/>
    <w:rsid w:val="006B46FB"/>
    <w:rsid w:val="006D25E7"/>
    <w:rsid w:val="006D77AC"/>
    <w:rsid w:val="006E21FB"/>
    <w:rsid w:val="00792342"/>
    <w:rsid w:val="007977A8"/>
    <w:rsid w:val="007B512A"/>
    <w:rsid w:val="007C2097"/>
    <w:rsid w:val="007D6A07"/>
    <w:rsid w:val="007F7259"/>
    <w:rsid w:val="008040A8"/>
    <w:rsid w:val="008279FA"/>
    <w:rsid w:val="00833540"/>
    <w:rsid w:val="008626E7"/>
    <w:rsid w:val="00870EE7"/>
    <w:rsid w:val="008A0F4F"/>
    <w:rsid w:val="008A45A6"/>
    <w:rsid w:val="008A7642"/>
    <w:rsid w:val="008D5150"/>
    <w:rsid w:val="008F686C"/>
    <w:rsid w:val="00906FCE"/>
    <w:rsid w:val="009148DE"/>
    <w:rsid w:val="009777D9"/>
    <w:rsid w:val="00991B88"/>
    <w:rsid w:val="009A5753"/>
    <w:rsid w:val="009A579D"/>
    <w:rsid w:val="009E3297"/>
    <w:rsid w:val="009F734F"/>
    <w:rsid w:val="00A15F81"/>
    <w:rsid w:val="00A246B6"/>
    <w:rsid w:val="00A40236"/>
    <w:rsid w:val="00A47130"/>
    <w:rsid w:val="00A47E70"/>
    <w:rsid w:val="00A50CF0"/>
    <w:rsid w:val="00A7671C"/>
    <w:rsid w:val="00AA2CBC"/>
    <w:rsid w:val="00AA2F4E"/>
    <w:rsid w:val="00AA7D03"/>
    <w:rsid w:val="00AC5820"/>
    <w:rsid w:val="00AD1CD8"/>
    <w:rsid w:val="00AE1932"/>
    <w:rsid w:val="00B258BB"/>
    <w:rsid w:val="00B41700"/>
    <w:rsid w:val="00B53507"/>
    <w:rsid w:val="00B67B97"/>
    <w:rsid w:val="00B72046"/>
    <w:rsid w:val="00B968C8"/>
    <w:rsid w:val="00BA3EC5"/>
    <w:rsid w:val="00BA51D9"/>
    <w:rsid w:val="00BA5B34"/>
    <w:rsid w:val="00BB5DFC"/>
    <w:rsid w:val="00BD279D"/>
    <w:rsid w:val="00BD6BB8"/>
    <w:rsid w:val="00BE26DD"/>
    <w:rsid w:val="00C2703F"/>
    <w:rsid w:val="00C66BA2"/>
    <w:rsid w:val="00C73A22"/>
    <w:rsid w:val="00C95985"/>
    <w:rsid w:val="00CB0518"/>
    <w:rsid w:val="00CC5026"/>
    <w:rsid w:val="00CC68D0"/>
    <w:rsid w:val="00D03F9A"/>
    <w:rsid w:val="00D06D51"/>
    <w:rsid w:val="00D24991"/>
    <w:rsid w:val="00D50255"/>
    <w:rsid w:val="00D6706F"/>
    <w:rsid w:val="00DE34CF"/>
    <w:rsid w:val="00E11147"/>
    <w:rsid w:val="00E13F3D"/>
    <w:rsid w:val="00E34898"/>
    <w:rsid w:val="00E9369A"/>
    <w:rsid w:val="00EB09B7"/>
    <w:rsid w:val="00EE7D7C"/>
    <w:rsid w:val="00F13F54"/>
    <w:rsid w:val="00F25D98"/>
    <w:rsid w:val="00F300FB"/>
    <w:rsid w:val="00F4347D"/>
    <w:rsid w:val="00F6356F"/>
    <w:rsid w:val="00F81466"/>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DCD5-46AC-40BB-B7DF-E2B362F1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609</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1900-12-31T23:00:00Z</cp:lastPrinted>
  <dcterms:created xsi:type="dcterms:W3CDTF">2019-05-07T07:46:00Z</dcterms:created>
  <dcterms:modified xsi:type="dcterms:W3CDTF">2019-05-07T07:47:00Z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